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44B55" w14:textId="77777777" w:rsidR="00040512" w:rsidRPr="003549A3" w:rsidRDefault="00040512">
      <w:pPr>
        <w:pStyle w:val="Heading1"/>
        <w:widowControl/>
        <w:tabs>
          <w:tab w:val="clear" w:pos="8640"/>
        </w:tabs>
        <w:spacing w:before="240"/>
      </w:pPr>
      <w:r>
        <w:t xml:space="preserve">TRANSFER </w:t>
      </w:r>
      <w:r w:rsidRPr="003549A3">
        <w:t>OF</w:t>
      </w:r>
      <w:r>
        <w:t xml:space="preserve"> COPYRIGHT TO</w:t>
      </w:r>
    </w:p>
    <w:p w14:paraId="388FCDA0" w14:textId="74C13305" w:rsidR="00EC2054" w:rsidRPr="00EC2054" w:rsidRDefault="00646D8B" w:rsidP="0001374E">
      <w:pPr>
        <w:pStyle w:val="Default"/>
        <w:adjustRightInd/>
        <w:spacing w:beforeLines="50" w:before="120"/>
        <w:jc w:val="center"/>
        <w:rPr>
          <w:i/>
          <w:iCs/>
          <w:sz w:val="28"/>
          <w:lang w:val="en-GB"/>
        </w:rPr>
      </w:pPr>
      <w:r>
        <w:rPr>
          <w:rFonts w:hint="eastAsia"/>
          <w:sz w:val="28"/>
          <w:lang w:val="en-GB" w:eastAsia="zh-TW"/>
        </w:rPr>
        <w:t>T</w:t>
      </w:r>
      <w:r w:rsidRPr="00646D8B">
        <w:rPr>
          <w:sz w:val="28"/>
          <w:lang w:val="en-GB"/>
        </w:rPr>
        <w:t>he International Association for Automation and Robotics in Construction (IAARC)</w:t>
      </w:r>
    </w:p>
    <w:p w14:paraId="759B4C19" w14:textId="671F81B2" w:rsidR="00EC2054" w:rsidRDefault="001C450B" w:rsidP="00EC2054">
      <w:pPr>
        <w:spacing w:before="120"/>
        <w:jc w:val="center"/>
        <w:rPr>
          <w:sz w:val="28"/>
          <w:lang w:val="en-GB"/>
        </w:rPr>
      </w:pPr>
      <w:r>
        <w:rPr>
          <w:sz w:val="28"/>
          <w:lang w:val="en-GB"/>
        </w:rPr>
        <w:t>and/or</w:t>
      </w:r>
    </w:p>
    <w:p w14:paraId="32E3F5F3" w14:textId="7201BE54" w:rsidR="003549A3" w:rsidRPr="0001374E" w:rsidRDefault="00720728" w:rsidP="0001374E">
      <w:pPr>
        <w:pStyle w:val="Default"/>
        <w:adjustRightInd/>
        <w:spacing w:beforeLines="50" w:before="120"/>
        <w:jc w:val="center"/>
        <w:rPr>
          <w:sz w:val="28"/>
          <w:lang w:val="en-GB" w:eastAsia="zh-TW"/>
        </w:rPr>
      </w:pPr>
      <w:r>
        <w:rPr>
          <w:rFonts w:hint="eastAsia"/>
          <w:sz w:val="28"/>
          <w:lang w:val="en-GB" w:eastAsia="zh-TW"/>
        </w:rPr>
        <w:t>The 35</w:t>
      </w:r>
      <w:r w:rsidR="006C009C" w:rsidRPr="006C009C">
        <w:rPr>
          <w:rFonts w:hint="eastAsia"/>
          <w:sz w:val="28"/>
          <w:lang w:val="en-GB" w:eastAsia="zh-TW"/>
        </w:rPr>
        <w:t xml:space="preserve">th </w:t>
      </w:r>
      <w:r w:rsidR="006C009C" w:rsidRPr="006C009C">
        <w:rPr>
          <w:sz w:val="28"/>
          <w:lang w:val="en-GB" w:eastAsia="zh-TW"/>
        </w:rPr>
        <w:t>International Symposium on Automation and Robotics in Construction (ISARC</w:t>
      </w:r>
      <w:r>
        <w:rPr>
          <w:rFonts w:hint="eastAsia"/>
          <w:sz w:val="28"/>
          <w:lang w:val="en-GB" w:eastAsia="zh-TW"/>
        </w:rPr>
        <w:t xml:space="preserve"> 2018</w:t>
      </w:r>
      <w:r w:rsidR="006C009C" w:rsidRPr="006C009C">
        <w:rPr>
          <w:sz w:val="28"/>
          <w:lang w:val="en-GB" w:eastAsia="zh-TW"/>
        </w:rPr>
        <w:t>)</w:t>
      </w:r>
    </w:p>
    <w:p w14:paraId="6E5F4890" w14:textId="02ACDC65" w:rsidR="003549A3" w:rsidRDefault="00720728" w:rsidP="003D4F2D">
      <w:pPr>
        <w:tabs>
          <w:tab w:val="left" w:pos="1890"/>
          <w:tab w:val="right" w:pos="9900"/>
        </w:tabs>
        <w:spacing w:before="180"/>
        <w:jc w:val="both"/>
        <w:rPr>
          <w:sz w:val="22"/>
          <w:lang w:val="en-GB"/>
        </w:rPr>
      </w:pPr>
      <w:r>
        <w:rPr>
          <w:rFonts w:hint="eastAsia"/>
          <w:lang w:val="en-GB" w:eastAsia="zh-TW"/>
        </w:rPr>
        <w:t>ISARC 2018</w:t>
      </w:r>
      <w:r w:rsidR="003549A3" w:rsidRPr="000B6098">
        <w:rPr>
          <w:lang w:val="en-GB"/>
        </w:rPr>
        <w:t xml:space="preserve"> Paper Number:</w:t>
      </w:r>
      <w:r w:rsidR="003549A3">
        <w:rPr>
          <w:lang w:val="en-GB"/>
        </w:rPr>
        <w:t xml:space="preserve">  </w:t>
      </w:r>
      <w:r w:rsidR="003549A3">
        <w:rPr>
          <w:sz w:val="22"/>
          <w:lang w:val="en-GB"/>
        </w:rPr>
        <w:t>______________</w:t>
      </w:r>
    </w:p>
    <w:p w14:paraId="586F9B9F" w14:textId="7F005A65" w:rsidR="00040512" w:rsidRPr="000B6098" w:rsidRDefault="00EC2054" w:rsidP="00EC2054">
      <w:pPr>
        <w:tabs>
          <w:tab w:val="left" w:pos="1890"/>
          <w:tab w:val="right" w:pos="9900"/>
        </w:tabs>
        <w:spacing w:before="180"/>
        <w:jc w:val="both"/>
        <w:rPr>
          <w:sz w:val="22"/>
          <w:lang w:val="en-GB"/>
        </w:rPr>
      </w:pPr>
      <w:r>
        <w:rPr>
          <w:sz w:val="22"/>
          <w:lang w:val="en-GB"/>
        </w:rPr>
        <w:t>Paper T</w:t>
      </w:r>
      <w:r w:rsidR="00040512" w:rsidRPr="000B6098">
        <w:rPr>
          <w:sz w:val="22"/>
          <w:lang w:val="en-GB"/>
        </w:rPr>
        <w:t>itle:</w:t>
      </w:r>
      <w:r w:rsidR="00040512" w:rsidRPr="000B6098">
        <w:rPr>
          <w:sz w:val="22"/>
          <w:lang w:val="en-GB"/>
        </w:rPr>
        <w:tab/>
      </w:r>
      <w:r w:rsidR="00040512" w:rsidRPr="000B6098">
        <w:rPr>
          <w:sz w:val="22"/>
          <w:u w:val="single"/>
          <w:lang w:val="en-GB"/>
        </w:rPr>
        <w:tab/>
      </w:r>
    </w:p>
    <w:p w14:paraId="4CB1FE66" w14:textId="77777777" w:rsidR="00040512" w:rsidRPr="000B6098" w:rsidRDefault="00040512">
      <w:pPr>
        <w:tabs>
          <w:tab w:val="left" w:pos="720"/>
          <w:tab w:val="right" w:pos="9900"/>
        </w:tabs>
        <w:spacing w:before="180"/>
        <w:jc w:val="both"/>
        <w:rPr>
          <w:sz w:val="22"/>
          <w:u w:val="single"/>
          <w:lang w:val="en-GB"/>
        </w:rPr>
      </w:pPr>
      <w:r w:rsidRPr="000B6098">
        <w:rPr>
          <w:sz w:val="22"/>
          <w:lang w:val="en-GB"/>
        </w:rPr>
        <w:tab/>
      </w:r>
      <w:r w:rsidRPr="000B6098">
        <w:rPr>
          <w:sz w:val="22"/>
          <w:u w:val="single"/>
          <w:lang w:val="en-GB"/>
        </w:rPr>
        <w:tab/>
      </w:r>
    </w:p>
    <w:p w14:paraId="63796E83" w14:textId="77777777" w:rsidR="00040512" w:rsidRPr="000B6098" w:rsidRDefault="00040512">
      <w:pPr>
        <w:tabs>
          <w:tab w:val="left" w:pos="720"/>
          <w:tab w:val="right" w:pos="9900"/>
        </w:tabs>
        <w:spacing w:before="180"/>
        <w:jc w:val="both"/>
        <w:rPr>
          <w:sz w:val="22"/>
          <w:u w:val="single"/>
          <w:lang w:val="en-GB"/>
        </w:rPr>
      </w:pPr>
      <w:r w:rsidRPr="000B6098">
        <w:rPr>
          <w:sz w:val="22"/>
          <w:lang w:val="en-GB"/>
        </w:rPr>
        <w:tab/>
      </w:r>
      <w:r w:rsidRPr="000B6098">
        <w:rPr>
          <w:sz w:val="22"/>
          <w:u w:val="single"/>
          <w:lang w:val="en-GB"/>
        </w:rPr>
        <w:tab/>
      </w:r>
    </w:p>
    <w:p w14:paraId="4491812A" w14:textId="77777777" w:rsidR="00040512" w:rsidRPr="000B6098" w:rsidRDefault="00040512">
      <w:pPr>
        <w:tabs>
          <w:tab w:val="left" w:pos="990"/>
          <w:tab w:val="right" w:pos="9900"/>
        </w:tabs>
        <w:spacing w:before="180"/>
        <w:jc w:val="both"/>
        <w:rPr>
          <w:sz w:val="22"/>
          <w:lang w:val="en-GB"/>
        </w:rPr>
      </w:pPr>
      <w:r w:rsidRPr="000B6098">
        <w:rPr>
          <w:sz w:val="22"/>
          <w:lang w:val="en-GB"/>
        </w:rPr>
        <w:t>Author(s):</w:t>
      </w:r>
      <w:r w:rsidRPr="000B6098">
        <w:rPr>
          <w:sz w:val="22"/>
          <w:lang w:val="en-GB"/>
        </w:rPr>
        <w:tab/>
      </w:r>
      <w:r w:rsidRPr="000B6098">
        <w:rPr>
          <w:sz w:val="22"/>
          <w:u w:val="single"/>
          <w:lang w:val="en-GB"/>
        </w:rPr>
        <w:tab/>
      </w:r>
    </w:p>
    <w:p w14:paraId="4999AF48" w14:textId="77777777" w:rsidR="00040512" w:rsidRPr="000B6098" w:rsidRDefault="00040512">
      <w:pPr>
        <w:tabs>
          <w:tab w:val="left" w:pos="720"/>
          <w:tab w:val="right" w:pos="9900"/>
        </w:tabs>
        <w:spacing w:before="180"/>
        <w:jc w:val="both"/>
        <w:rPr>
          <w:sz w:val="22"/>
          <w:u w:val="single"/>
          <w:lang w:val="en-GB"/>
        </w:rPr>
      </w:pPr>
      <w:r w:rsidRPr="000B6098">
        <w:rPr>
          <w:sz w:val="22"/>
          <w:lang w:val="en-GB"/>
        </w:rPr>
        <w:tab/>
      </w:r>
      <w:r w:rsidRPr="000B6098">
        <w:rPr>
          <w:sz w:val="22"/>
          <w:u w:val="single"/>
          <w:lang w:val="en-GB"/>
        </w:rPr>
        <w:tab/>
      </w:r>
    </w:p>
    <w:p w14:paraId="27E62D55" w14:textId="77777777" w:rsidR="00040512" w:rsidRPr="003549A3" w:rsidRDefault="00040512">
      <w:pPr>
        <w:tabs>
          <w:tab w:val="right" w:pos="8640"/>
        </w:tabs>
        <w:spacing w:before="120"/>
        <w:jc w:val="both"/>
        <w:rPr>
          <w:b/>
          <w:bCs/>
          <w:sz w:val="22"/>
          <w:lang w:val="en-GB"/>
        </w:rPr>
      </w:pPr>
      <w:r w:rsidRPr="003549A3">
        <w:rPr>
          <w:b/>
          <w:bCs/>
          <w:sz w:val="22"/>
          <w:lang w:val="en-GB"/>
        </w:rPr>
        <w:t xml:space="preserve">To be signed by one of the authors, who agrees to inform the other authors, if </w:t>
      </w:r>
      <w:proofErr w:type="gramStart"/>
      <w:r w:rsidRPr="003549A3">
        <w:rPr>
          <w:b/>
          <w:bCs/>
          <w:sz w:val="22"/>
          <w:lang w:val="en-GB"/>
        </w:rPr>
        <w:t>any.</w:t>
      </w:r>
      <w:proofErr w:type="gramEnd"/>
    </w:p>
    <w:p w14:paraId="4465D6FE" w14:textId="554732AE" w:rsidR="00040512" w:rsidRPr="000B6098" w:rsidRDefault="00040512" w:rsidP="0001374E">
      <w:pPr>
        <w:pStyle w:val="Default"/>
        <w:jc w:val="both"/>
        <w:rPr>
          <w:sz w:val="22"/>
          <w:lang w:val="en-GB"/>
        </w:rPr>
      </w:pPr>
      <w:r w:rsidRPr="000B6098">
        <w:rPr>
          <w:sz w:val="22"/>
          <w:lang w:val="en-GB"/>
        </w:rPr>
        <w:t xml:space="preserve">I hereby transfer exclusively </w:t>
      </w:r>
      <w:r w:rsidR="006C009C" w:rsidRPr="006C009C">
        <w:rPr>
          <w:sz w:val="22"/>
          <w:lang w:val="en-GB"/>
        </w:rPr>
        <w:t xml:space="preserve">to the International Association for Automation and Robotics in Construction (IAARC) </w:t>
      </w:r>
      <w:r w:rsidR="00EC2054" w:rsidRPr="006C009C">
        <w:rPr>
          <w:sz w:val="22"/>
          <w:lang w:val="en-GB"/>
        </w:rPr>
        <w:t>a</w:t>
      </w:r>
      <w:r w:rsidR="00EC2054" w:rsidRPr="00EC2054">
        <w:rPr>
          <w:sz w:val="22"/>
          <w:lang w:val="en-GB"/>
        </w:rPr>
        <w:t>nd</w:t>
      </w:r>
      <w:r w:rsidR="00EC2054">
        <w:rPr>
          <w:sz w:val="22"/>
          <w:lang w:val="en-GB"/>
        </w:rPr>
        <w:t xml:space="preserve"> </w:t>
      </w:r>
      <w:r w:rsidR="00720728">
        <w:rPr>
          <w:rFonts w:hint="eastAsia"/>
          <w:sz w:val="22"/>
          <w:lang w:val="en-GB"/>
        </w:rPr>
        <w:t>the 35</w:t>
      </w:r>
      <w:bookmarkStart w:id="0" w:name="_GoBack"/>
      <w:bookmarkEnd w:id="0"/>
      <w:r w:rsidR="006C009C" w:rsidRPr="006C009C">
        <w:rPr>
          <w:rFonts w:hint="eastAsia"/>
          <w:sz w:val="22"/>
          <w:lang w:val="en-GB"/>
        </w:rPr>
        <w:t>th</w:t>
      </w:r>
      <w:r w:rsidR="006C009C" w:rsidRPr="006C009C">
        <w:rPr>
          <w:sz w:val="22"/>
          <w:lang w:val="en-GB"/>
        </w:rPr>
        <w:t xml:space="preserve"> International Symposium on Automation and Robotics in Construction (ISARC</w:t>
      </w:r>
      <w:r w:rsidR="00720728">
        <w:rPr>
          <w:rFonts w:hint="eastAsia"/>
          <w:sz w:val="22"/>
          <w:lang w:val="en-GB"/>
        </w:rPr>
        <w:t xml:space="preserve"> 2018</w:t>
      </w:r>
      <w:r w:rsidR="006C009C" w:rsidRPr="006C009C">
        <w:rPr>
          <w:sz w:val="22"/>
          <w:lang w:val="en-GB"/>
        </w:rPr>
        <w:t>)</w:t>
      </w:r>
      <w:r w:rsidRPr="000B6098">
        <w:rPr>
          <w:sz w:val="22"/>
          <w:lang w:val="en-GB"/>
        </w:rPr>
        <w:t>, all rights granted to me by the copyright laws of the United States of America and</w:t>
      </w:r>
      <w:r w:rsidR="003549A3">
        <w:rPr>
          <w:sz w:val="22"/>
          <w:lang w:val="en-GB"/>
        </w:rPr>
        <w:t>/or</w:t>
      </w:r>
      <w:r w:rsidRPr="000B6098">
        <w:rPr>
          <w:sz w:val="22"/>
          <w:lang w:val="en-GB"/>
        </w:rPr>
        <w:t xml:space="preserve"> other countries, subject to the specif</w:t>
      </w:r>
      <w:r w:rsidR="003549A3">
        <w:rPr>
          <w:sz w:val="22"/>
          <w:lang w:val="en-GB"/>
        </w:rPr>
        <w:t>ications and reservations below:</w:t>
      </w:r>
    </w:p>
    <w:p w14:paraId="11F5A232" w14:textId="169661D0" w:rsidR="00040512" w:rsidRPr="000B6098" w:rsidRDefault="00040512" w:rsidP="00EC2054">
      <w:pPr>
        <w:numPr>
          <w:ilvl w:val="0"/>
          <w:numId w:val="1"/>
        </w:numPr>
        <w:tabs>
          <w:tab w:val="left" w:pos="720"/>
        </w:tabs>
        <w:spacing w:before="120"/>
        <w:jc w:val="both"/>
        <w:rPr>
          <w:sz w:val="22"/>
          <w:lang w:val="en-GB"/>
        </w:rPr>
      </w:pPr>
      <w:r w:rsidRPr="000B6098">
        <w:rPr>
          <w:sz w:val="22"/>
          <w:lang w:val="en-GB"/>
        </w:rPr>
        <w:t>The transfer of copyright is effective upon acceptance for publication of the work in the Proceedings</w:t>
      </w:r>
      <w:r w:rsidR="000B6098">
        <w:rPr>
          <w:sz w:val="22"/>
          <w:lang w:val="en-GB"/>
        </w:rPr>
        <w:t xml:space="preserve"> including the </w:t>
      </w:r>
      <w:r w:rsidR="006C009C">
        <w:rPr>
          <w:rFonts w:hint="eastAsia"/>
          <w:sz w:val="22"/>
          <w:lang w:val="en-GB" w:eastAsia="zh-TW"/>
        </w:rPr>
        <w:t>IAARC</w:t>
      </w:r>
      <w:r w:rsidR="000B6098">
        <w:rPr>
          <w:sz w:val="22"/>
          <w:lang w:val="en-GB"/>
        </w:rPr>
        <w:t xml:space="preserve"> and/or the </w:t>
      </w:r>
      <w:r w:rsidR="00720728">
        <w:rPr>
          <w:rFonts w:hint="eastAsia"/>
          <w:sz w:val="22"/>
          <w:lang w:val="en-GB" w:eastAsia="zh-TW"/>
        </w:rPr>
        <w:t>ISARC 2018</w:t>
      </w:r>
      <w:r w:rsidR="00EC2054">
        <w:rPr>
          <w:sz w:val="22"/>
          <w:lang w:val="en-GB"/>
        </w:rPr>
        <w:t xml:space="preserve"> </w:t>
      </w:r>
      <w:r w:rsidR="00C045BE">
        <w:rPr>
          <w:sz w:val="22"/>
          <w:lang w:val="en-GB"/>
        </w:rPr>
        <w:t xml:space="preserve">internet </w:t>
      </w:r>
      <w:r w:rsidR="000B6098">
        <w:rPr>
          <w:sz w:val="22"/>
          <w:lang w:val="en-GB"/>
        </w:rPr>
        <w:t>home pages</w:t>
      </w:r>
      <w:r w:rsidRPr="000B6098">
        <w:rPr>
          <w:sz w:val="22"/>
          <w:lang w:val="en-GB"/>
        </w:rPr>
        <w:t>.</w:t>
      </w:r>
    </w:p>
    <w:p w14:paraId="175C1C6D" w14:textId="214B34D4" w:rsidR="00040512" w:rsidRPr="000B6098" w:rsidRDefault="00040512" w:rsidP="00EC2054">
      <w:pPr>
        <w:numPr>
          <w:ilvl w:val="0"/>
          <w:numId w:val="2"/>
        </w:numPr>
        <w:tabs>
          <w:tab w:val="left" w:pos="720"/>
        </w:tabs>
        <w:spacing w:before="120"/>
        <w:jc w:val="both"/>
        <w:rPr>
          <w:sz w:val="22"/>
          <w:lang w:val="en-GB"/>
        </w:rPr>
      </w:pPr>
      <w:r w:rsidRPr="000B6098">
        <w:rPr>
          <w:sz w:val="22"/>
          <w:lang w:val="en-GB"/>
        </w:rPr>
        <w:t xml:space="preserve">The authors reserve all propriety rights (such as patent rights) in this work other than the copyright transferred to </w:t>
      </w:r>
      <w:r w:rsidR="001C450B">
        <w:rPr>
          <w:sz w:val="22"/>
          <w:lang w:val="en-GB"/>
        </w:rPr>
        <w:t xml:space="preserve">the </w:t>
      </w:r>
      <w:r w:rsidR="001C450B">
        <w:rPr>
          <w:rFonts w:hint="eastAsia"/>
          <w:sz w:val="22"/>
          <w:lang w:val="en-GB" w:eastAsia="zh-TW"/>
        </w:rPr>
        <w:t>IAARC</w:t>
      </w:r>
      <w:r w:rsidR="001C450B">
        <w:rPr>
          <w:sz w:val="22"/>
          <w:lang w:val="en-GB"/>
        </w:rPr>
        <w:t xml:space="preserve"> and/or the </w:t>
      </w:r>
      <w:r w:rsidR="00720728">
        <w:rPr>
          <w:rFonts w:hint="eastAsia"/>
          <w:sz w:val="22"/>
          <w:lang w:val="en-GB" w:eastAsia="zh-TW"/>
        </w:rPr>
        <w:t>ISARC 2018</w:t>
      </w:r>
      <w:r w:rsidRPr="000B6098">
        <w:rPr>
          <w:sz w:val="22"/>
          <w:lang w:val="en-GB"/>
        </w:rPr>
        <w:t xml:space="preserve"> by this document.</w:t>
      </w:r>
    </w:p>
    <w:p w14:paraId="43BB4748" w14:textId="2D180FFB" w:rsidR="00040512" w:rsidRPr="000B6098" w:rsidRDefault="00040512" w:rsidP="00EC2054">
      <w:pPr>
        <w:numPr>
          <w:ilvl w:val="0"/>
          <w:numId w:val="2"/>
        </w:numPr>
        <w:tabs>
          <w:tab w:val="left" w:pos="720"/>
        </w:tabs>
        <w:spacing w:before="120"/>
        <w:jc w:val="both"/>
        <w:rPr>
          <w:sz w:val="22"/>
          <w:lang w:val="en-GB"/>
        </w:rPr>
      </w:pPr>
      <w:r w:rsidRPr="000B6098">
        <w:rPr>
          <w:sz w:val="22"/>
          <w:lang w:val="en-GB"/>
        </w:rPr>
        <w:t xml:space="preserve">After this work has been published in the Proceedings of the </w:t>
      </w:r>
      <w:r w:rsidR="00720728">
        <w:rPr>
          <w:rFonts w:hint="eastAsia"/>
          <w:sz w:val="22"/>
          <w:lang w:val="en-GB" w:eastAsia="zh-TW"/>
        </w:rPr>
        <w:t>ISARC 2018</w:t>
      </w:r>
      <w:r w:rsidR="00EC2054">
        <w:rPr>
          <w:sz w:val="22"/>
          <w:lang w:val="en-GB"/>
        </w:rPr>
        <w:t xml:space="preserve"> Conference</w:t>
      </w:r>
      <w:r w:rsidRPr="000B6098">
        <w:rPr>
          <w:sz w:val="22"/>
          <w:lang w:val="en-GB"/>
        </w:rPr>
        <w:t>, the authors have the right to republish it, in whole or part, in any publication of which they are an author or editor, and to make other personal use of the work. Any republication or personal use of the work must explicitly identify prior publication in the</w:t>
      </w:r>
      <w:r w:rsidR="00EC2054">
        <w:rPr>
          <w:sz w:val="22"/>
          <w:lang w:val="en-GB"/>
        </w:rPr>
        <w:t xml:space="preserve"> </w:t>
      </w:r>
      <w:r w:rsidR="00720728">
        <w:rPr>
          <w:rFonts w:hint="eastAsia"/>
          <w:sz w:val="22"/>
          <w:lang w:val="en-GB" w:eastAsia="zh-TW"/>
        </w:rPr>
        <w:t>ISARC 2018</w:t>
      </w:r>
      <w:r w:rsidR="00EC2054">
        <w:rPr>
          <w:sz w:val="22"/>
          <w:lang w:val="en-GB"/>
        </w:rPr>
        <w:t xml:space="preserve"> </w:t>
      </w:r>
      <w:r w:rsidRPr="00EC2054">
        <w:rPr>
          <w:iCs/>
          <w:sz w:val="22"/>
          <w:lang w:val="en-GB"/>
        </w:rPr>
        <w:t>Proceedings</w:t>
      </w:r>
      <w:r w:rsidRPr="000B6098">
        <w:rPr>
          <w:sz w:val="22"/>
          <w:lang w:val="en-GB"/>
        </w:rPr>
        <w:t>, including page numbers.</w:t>
      </w:r>
    </w:p>
    <w:p w14:paraId="02AA6C27" w14:textId="77777777" w:rsidR="00040512" w:rsidRPr="000B6098" w:rsidRDefault="00040512">
      <w:pPr>
        <w:numPr>
          <w:ilvl w:val="0"/>
          <w:numId w:val="2"/>
        </w:numPr>
        <w:tabs>
          <w:tab w:val="left" w:pos="720"/>
        </w:tabs>
        <w:spacing w:before="120"/>
        <w:jc w:val="both"/>
        <w:rPr>
          <w:sz w:val="22"/>
          <w:lang w:val="en-GB"/>
        </w:rPr>
      </w:pPr>
      <w:r w:rsidRPr="000B6098">
        <w:rPr>
          <w:sz w:val="22"/>
          <w:lang w:val="en-GB"/>
        </w:rPr>
        <w:t>If this work is in the public domain, such as government work, the authors simply authorize its publication.</w:t>
      </w:r>
    </w:p>
    <w:p w14:paraId="5F03C339" w14:textId="77777777" w:rsidR="00040512" w:rsidRPr="000B6098" w:rsidRDefault="00040512">
      <w:pPr>
        <w:numPr>
          <w:ilvl w:val="0"/>
          <w:numId w:val="2"/>
        </w:numPr>
        <w:tabs>
          <w:tab w:val="left" w:pos="720"/>
        </w:tabs>
        <w:spacing w:before="120"/>
        <w:jc w:val="both"/>
        <w:rPr>
          <w:sz w:val="22"/>
          <w:lang w:val="en-GB"/>
        </w:rPr>
      </w:pPr>
      <w:r w:rsidRPr="000B6098">
        <w:rPr>
          <w:sz w:val="22"/>
          <w:lang w:val="en-GB"/>
        </w:rPr>
        <w:t>If this work is subject to security clearance, the authors certify that as of the date below it has been cleared.</w:t>
      </w:r>
    </w:p>
    <w:p w14:paraId="2E653E3F" w14:textId="1867CC17" w:rsidR="00040512" w:rsidRDefault="00040512" w:rsidP="00EC2054">
      <w:pPr>
        <w:numPr>
          <w:ilvl w:val="0"/>
          <w:numId w:val="2"/>
        </w:numPr>
        <w:tabs>
          <w:tab w:val="left" w:pos="720"/>
        </w:tabs>
        <w:spacing w:before="120"/>
        <w:jc w:val="both"/>
        <w:rPr>
          <w:sz w:val="22"/>
          <w:lang w:val="en-GB"/>
        </w:rPr>
      </w:pPr>
      <w:r w:rsidRPr="000B6098">
        <w:rPr>
          <w:sz w:val="22"/>
          <w:lang w:val="en-GB"/>
        </w:rPr>
        <w:t xml:space="preserve">The authors warrant that the above work has not been previously published, or if it has, that they have obtained permission for its publication by the </w:t>
      </w:r>
      <w:r w:rsidR="00BD3536">
        <w:rPr>
          <w:rFonts w:hint="eastAsia"/>
          <w:sz w:val="22"/>
          <w:lang w:val="en-GB" w:eastAsia="zh-TW"/>
        </w:rPr>
        <w:t>Publications Committee of IAARC</w:t>
      </w:r>
      <w:r w:rsidR="00370D8F">
        <w:rPr>
          <w:rFonts w:hint="eastAsia"/>
          <w:sz w:val="22"/>
          <w:lang w:val="en-GB" w:eastAsia="zh-TW"/>
        </w:rPr>
        <w:t xml:space="preserve"> or</w:t>
      </w:r>
      <w:r w:rsidR="00370D8F" w:rsidRPr="00370D8F">
        <w:rPr>
          <w:sz w:val="22"/>
          <w:lang w:val="en-GB"/>
        </w:rPr>
        <w:t xml:space="preserve"> </w:t>
      </w:r>
      <w:r w:rsidR="00370D8F">
        <w:rPr>
          <w:sz w:val="22"/>
          <w:lang w:val="en-GB"/>
        </w:rPr>
        <w:t>the organizers</w:t>
      </w:r>
      <w:r w:rsidR="00720728">
        <w:rPr>
          <w:rFonts w:hint="eastAsia"/>
          <w:sz w:val="22"/>
          <w:lang w:val="en-GB" w:eastAsia="zh-TW"/>
        </w:rPr>
        <w:t xml:space="preserve"> of ISARC 2018</w:t>
      </w:r>
      <w:r w:rsidR="0001374E">
        <w:rPr>
          <w:rFonts w:hint="eastAsia"/>
          <w:sz w:val="22"/>
          <w:lang w:val="en-GB" w:eastAsia="zh-TW"/>
        </w:rPr>
        <w:t xml:space="preserve"> </w:t>
      </w:r>
      <w:r w:rsidRPr="000B6098">
        <w:rPr>
          <w:sz w:val="22"/>
          <w:lang w:val="en-GB"/>
        </w:rPr>
        <w:t>and credited the original publication and copyright owner.</w:t>
      </w:r>
    </w:p>
    <w:p w14:paraId="4F03ECC0" w14:textId="52F2FD28" w:rsidR="00825531" w:rsidRPr="000B6098" w:rsidRDefault="00825531" w:rsidP="00EC2054">
      <w:pPr>
        <w:numPr>
          <w:ilvl w:val="0"/>
          <w:numId w:val="2"/>
        </w:numPr>
        <w:tabs>
          <w:tab w:val="left" w:pos="720"/>
        </w:tabs>
        <w:spacing w:before="120"/>
        <w:jc w:val="both"/>
        <w:rPr>
          <w:sz w:val="22"/>
          <w:lang w:val="en-GB"/>
        </w:rPr>
      </w:pPr>
      <w:r>
        <w:rPr>
          <w:sz w:val="22"/>
          <w:lang w:val="en-GB"/>
        </w:rPr>
        <w:t xml:space="preserve">The authors grant the organizers and/or the coordinators of the </w:t>
      </w:r>
      <w:r w:rsidR="00BD3536">
        <w:rPr>
          <w:rFonts w:hint="eastAsia"/>
          <w:sz w:val="22"/>
          <w:lang w:val="en-GB" w:eastAsia="zh-TW"/>
        </w:rPr>
        <w:t>IAARC</w:t>
      </w:r>
      <w:r w:rsidR="00220686">
        <w:rPr>
          <w:rFonts w:hint="eastAsia"/>
          <w:sz w:val="22"/>
          <w:lang w:val="en-GB" w:eastAsia="zh-TW"/>
        </w:rPr>
        <w:t xml:space="preserve"> or the </w:t>
      </w:r>
      <w:r w:rsidR="00BD3536">
        <w:rPr>
          <w:rFonts w:hint="eastAsia"/>
          <w:sz w:val="22"/>
          <w:lang w:val="en-GB" w:eastAsia="zh-TW"/>
        </w:rPr>
        <w:t>ISARC</w:t>
      </w:r>
      <w:r>
        <w:rPr>
          <w:sz w:val="22"/>
          <w:lang w:val="en-GB"/>
        </w:rPr>
        <w:t xml:space="preserve"> </w:t>
      </w:r>
      <w:r w:rsidR="00720728">
        <w:rPr>
          <w:rFonts w:hint="eastAsia"/>
          <w:sz w:val="22"/>
          <w:lang w:val="en-GB" w:eastAsia="zh-TW"/>
        </w:rPr>
        <w:t>2018</w:t>
      </w:r>
      <w:r>
        <w:rPr>
          <w:sz w:val="22"/>
          <w:lang w:val="en-GB"/>
        </w:rPr>
        <w:t xml:space="preserve"> the right to post a PDF version of their paper on an open access database.</w:t>
      </w:r>
    </w:p>
    <w:p w14:paraId="7D11CDE0" w14:textId="4DCBCE70" w:rsidR="00040512" w:rsidRPr="000B6098" w:rsidRDefault="00040512" w:rsidP="00EC2054">
      <w:pPr>
        <w:spacing w:before="120"/>
        <w:jc w:val="both"/>
        <w:rPr>
          <w:sz w:val="22"/>
          <w:lang w:val="en-GB"/>
        </w:rPr>
      </w:pPr>
      <w:r w:rsidRPr="000B6098">
        <w:rPr>
          <w:sz w:val="22"/>
          <w:lang w:val="en-GB"/>
        </w:rPr>
        <w:t>I understand that until at least one author of this work has furnished a</w:t>
      </w:r>
      <w:r w:rsidR="00C045BE">
        <w:rPr>
          <w:sz w:val="22"/>
          <w:lang w:val="en-GB"/>
        </w:rPr>
        <w:t>n</w:t>
      </w:r>
      <w:r w:rsidR="00720728">
        <w:rPr>
          <w:sz w:val="22"/>
          <w:lang w:val="en-GB"/>
        </w:rPr>
        <w:t xml:space="preserve"> e</w:t>
      </w:r>
      <w:r w:rsidRPr="000B6098">
        <w:rPr>
          <w:sz w:val="22"/>
          <w:lang w:val="en-GB"/>
        </w:rPr>
        <w:t>xecuted copy</w:t>
      </w:r>
      <w:r w:rsidR="000B6098">
        <w:rPr>
          <w:sz w:val="22"/>
          <w:lang w:val="en-GB"/>
        </w:rPr>
        <w:t xml:space="preserve"> of this document to </w:t>
      </w:r>
      <w:r w:rsidR="00220686">
        <w:rPr>
          <w:sz w:val="22"/>
          <w:lang w:val="en-GB"/>
        </w:rPr>
        <w:t xml:space="preserve">the </w:t>
      </w:r>
      <w:r w:rsidR="00220686">
        <w:rPr>
          <w:rFonts w:hint="eastAsia"/>
          <w:sz w:val="22"/>
          <w:lang w:val="en-GB" w:eastAsia="zh-TW"/>
        </w:rPr>
        <w:t>IAARC</w:t>
      </w:r>
      <w:r w:rsidR="00220686">
        <w:rPr>
          <w:sz w:val="22"/>
          <w:lang w:val="en-GB"/>
        </w:rPr>
        <w:t xml:space="preserve"> and/or the </w:t>
      </w:r>
      <w:r w:rsidR="00720728">
        <w:rPr>
          <w:rFonts w:hint="eastAsia"/>
          <w:sz w:val="22"/>
          <w:lang w:val="en-GB" w:eastAsia="zh-TW"/>
        </w:rPr>
        <w:t>ISARC 2018</w:t>
      </w:r>
      <w:r w:rsidRPr="000B6098">
        <w:rPr>
          <w:sz w:val="22"/>
          <w:lang w:val="en-GB"/>
        </w:rPr>
        <w:t>, the above work will not be processed for publication.</w:t>
      </w:r>
    </w:p>
    <w:p w14:paraId="2F140628" w14:textId="77777777" w:rsidR="00040512" w:rsidRPr="000B6098" w:rsidRDefault="00040512">
      <w:pPr>
        <w:spacing w:before="120"/>
        <w:jc w:val="both"/>
        <w:rPr>
          <w:sz w:val="22"/>
          <w:lang w:val="en-GB"/>
        </w:rPr>
      </w:pPr>
    </w:p>
    <w:p w14:paraId="2E3D0912" w14:textId="77777777" w:rsidR="00040512" w:rsidRPr="000B6098" w:rsidRDefault="00040512">
      <w:pPr>
        <w:tabs>
          <w:tab w:val="right" w:pos="2160"/>
          <w:tab w:val="left" w:pos="2250"/>
          <w:tab w:val="left" w:pos="2520"/>
          <w:tab w:val="right" w:pos="6120"/>
          <w:tab w:val="left" w:pos="6210"/>
          <w:tab w:val="left" w:pos="6480"/>
          <w:tab w:val="right" w:pos="9900"/>
        </w:tabs>
        <w:spacing w:before="120"/>
        <w:jc w:val="both"/>
        <w:rPr>
          <w:sz w:val="22"/>
          <w:u w:val="single"/>
          <w:lang w:val="en-GB"/>
        </w:rPr>
      </w:pPr>
      <w:r w:rsidRPr="000B6098">
        <w:rPr>
          <w:sz w:val="22"/>
          <w:u w:val="single"/>
          <w:lang w:val="en-GB"/>
        </w:rPr>
        <w:tab/>
      </w:r>
      <w:r w:rsidRPr="000B6098">
        <w:rPr>
          <w:sz w:val="22"/>
          <w:lang w:val="en-GB"/>
        </w:rPr>
        <w:tab/>
      </w:r>
      <w:r w:rsidRPr="000B6098">
        <w:rPr>
          <w:sz w:val="22"/>
          <w:lang w:val="en-GB"/>
        </w:rPr>
        <w:tab/>
      </w:r>
      <w:r w:rsidRPr="000B6098">
        <w:rPr>
          <w:sz w:val="22"/>
          <w:u w:val="single"/>
          <w:lang w:val="en-GB"/>
        </w:rPr>
        <w:tab/>
      </w:r>
      <w:r w:rsidRPr="000B6098">
        <w:rPr>
          <w:sz w:val="22"/>
          <w:lang w:val="en-GB"/>
        </w:rPr>
        <w:tab/>
      </w:r>
      <w:r w:rsidRPr="000B6098">
        <w:rPr>
          <w:sz w:val="22"/>
          <w:lang w:val="en-GB"/>
        </w:rPr>
        <w:tab/>
      </w:r>
      <w:r w:rsidRPr="000B6098">
        <w:rPr>
          <w:sz w:val="22"/>
          <w:u w:val="single"/>
          <w:lang w:val="en-GB"/>
        </w:rPr>
        <w:tab/>
      </w:r>
    </w:p>
    <w:p w14:paraId="7691B786" w14:textId="77777777" w:rsidR="00040512" w:rsidRPr="000B6098" w:rsidRDefault="00040512" w:rsidP="001D2663">
      <w:pPr>
        <w:tabs>
          <w:tab w:val="center" w:pos="900"/>
          <w:tab w:val="center" w:pos="4140"/>
          <w:tab w:val="center" w:pos="7920"/>
        </w:tabs>
        <w:jc w:val="both"/>
        <w:rPr>
          <w:sz w:val="22"/>
          <w:lang w:val="en-GB"/>
        </w:rPr>
      </w:pPr>
      <w:r w:rsidRPr="000B6098">
        <w:rPr>
          <w:sz w:val="22"/>
          <w:lang w:val="en-GB"/>
        </w:rPr>
        <w:tab/>
        <w:t>Date</w:t>
      </w:r>
      <w:r w:rsidRPr="000B6098">
        <w:rPr>
          <w:sz w:val="22"/>
          <w:lang w:val="en-GB"/>
        </w:rPr>
        <w:tab/>
        <w:t>Signature of Author</w:t>
      </w:r>
      <w:r w:rsidRPr="000B6098">
        <w:rPr>
          <w:sz w:val="22"/>
          <w:lang w:val="en-GB"/>
        </w:rPr>
        <w:tab/>
        <w:t>Printed Name of Author</w:t>
      </w:r>
    </w:p>
    <w:sectPr w:rsidR="00040512" w:rsidRPr="000B6098" w:rsidSect="001D2663">
      <w:headerReference w:type="default" r:id="rId7"/>
      <w:pgSz w:w="12240" w:h="15840" w:code="1"/>
      <w:pgMar w:top="864" w:right="1152" w:bottom="709" w:left="11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52457" w14:textId="77777777" w:rsidR="005441A8" w:rsidRDefault="005441A8">
      <w:r>
        <w:separator/>
      </w:r>
    </w:p>
  </w:endnote>
  <w:endnote w:type="continuationSeparator" w:id="0">
    <w:p w14:paraId="1676E039" w14:textId="77777777" w:rsidR="005441A8" w:rsidRDefault="0054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578C8" w14:textId="77777777" w:rsidR="005441A8" w:rsidRDefault="005441A8">
      <w:r>
        <w:separator/>
      </w:r>
    </w:p>
  </w:footnote>
  <w:footnote w:type="continuationSeparator" w:id="0">
    <w:p w14:paraId="7F9A3137" w14:textId="77777777" w:rsidR="005441A8" w:rsidRDefault="00544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AEC8" w14:textId="4A3443CA" w:rsidR="00724732" w:rsidRPr="000B6098" w:rsidRDefault="006C009C" w:rsidP="00EC2054">
    <w:pPr>
      <w:tabs>
        <w:tab w:val="right" w:pos="9900"/>
      </w:tabs>
      <w:spacing w:before="120"/>
      <w:jc w:val="center"/>
      <w:rPr>
        <w:lang w:val="en-GB"/>
      </w:rPr>
    </w:pPr>
    <w:r>
      <w:rPr>
        <w:rFonts w:hint="eastAsia"/>
        <w:i/>
        <w:lang w:val="en-GB" w:eastAsia="zh-TW"/>
      </w:rPr>
      <w:t>ISARC</w:t>
    </w:r>
    <w:r w:rsidR="00720728">
      <w:rPr>
        <w:i/>
        <w:lang w:val="en-GB"/>
      </w:rPr>
      <w:t xml:space="preserve"> 2018</w:t>
    </w:r>
    <w:r w:rsidR="00EC2054">
      <w:rPr>
        <w:i/>
        <w:lang w:val="en-GB"/>
      </w:rPr>
      <w:t xml:space="preserve"> Copyright </w:t>
    </w:r>
    <w:r w:rsidR="00195CD3">
      <w:rPr>
        <w:rFonts w:hint="eastAsia"/>
        <w:i/>
        <w:lang w:val="en-GB" w:eastAsia="zh-TW"/>
      </w:rPr>
      <w:t xml:space="preserve">Transfer </w:t>
    </w:r>
    <w:r w:rsidR="00EC2054">
      <w:rPr>
        <w:i/>
        <w:lang w:val="en-GB"/>
      </w:rPr>
      <w:t>Agreement</w:t>
    </w:r>
  </w:p>
  <w:p w14:paraId="18BAF2EB" w14:textId="77777777" w:rsidR="00724732" w:rsidRDefault="00724732" w:rsidP="003549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3082F"/>
    <w:multiLevelType w:val="singleLevel"/>
    <w:tmpl w:val="27FA16FE"/>
    <w:lvl w:ilvl="0">
      <w:start w:val="1"/>
      <w:numFmt w:val="decimal"/>
      <w:lvlText w:val="%1."/>
      <w:legacy w:legacy="1" w:legacySpace="0" w:legacyIndent="720"/>
      <w:lvlJc w:val="left"/>
      <w:pPr>
        <w:ind w:left="720" w:hanging="720"/>
      </w:pPr>
    </w:lvl>
  </w:abstractNum>
  <w:num w:numId="1">
    <w:abstractNumId w:val="0"/>
  </w:num>
  <w:num w:numId="2">
    <w:abstractNumId w:val="0"/>
    <w:lvlOverride w:ilvl="0">
      <w:lvl w:ilvl="0">
        <w:start w:val="2"/>
        <w:numFmt w:val="decimal"/>
        <w:lvlText w:val="%1."/>
        <w:legacy w:legacy="1" w:legacySpace="0" w:legacyIndent="720"/>
        <w:lvlJc w:val="left"/>
        <w:pPr>
          <w:ind w:left="72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98"/>
    <w:rsid w:val="0001374E"/>
    <w:rsid w:val="00040512"/>
    <w:rsid w:val="000576A1"/>
    <w:rsid w:val="00096B99"/>
    <w:rsid w:val="000B6098"/>
    <w:rsid w:val="001668BA"/>
    <w:rsid w:val="00195CD3"/>
    <w:rsid w:val="001C450B"/>
    <w:rsid w:val="001D2663"/>
    <w:rsid w:val="001F278B"/>
    <w:rsid w:val="00220686"/>
    <w:rsid w:val="00246E92"/>
    <w:rsid w:val="003549A3"/>
    <w:rsid w:val="00370D8F"/>
    <w:rsid w:val="003D4F2D"/>
    <w:rsid w:val="005441A8"/>
    <w:rsid w:val="00646D8B"/>
    <w:rsid w:val="006C009C"/>
    <w:rsid w:val="00720728"/>
    <w:rsid w:val="00724732"/>
    <w:rsid w:val="00825531"/>
    <w:rsid w:val="00873F50"/>
    <w:rsid w:val="00AB54BB"/>
    <w:rsid w:val="00BD3536"/>
    <w:rsid w:val="00C045BE"/>
    <w:rsid w:val="00C457C8"/>
    <w:rsid w:val="00D41D78"/>
    <w:rsid w:val="00DC5B80"/>
    <w:rsid w:val="00EC2054"/>
    <w:rsid w:val="00ED4366"/>
    <w:rsid w:val="00F51024"/>
    <w:rsid w:val="00FB49A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F0D1C"/>
  <w15:docId w15:val="{4D5A2166-8B92-4ED2-B6C9-87F952A6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eastAsia="da-DK" w:bidi="ar-SA"/>
    </w:rPr>
  </w:style>
  <w:style w:type="paragraph" w:styleId="Heading1">
    <w:name w:val="heading 1"/>
    <w:basedOn w:val="Normal"/>
    <w:next w:val="Normal"/>
    <w:qFormat/>
    <w:pPr>
      <w:keepNext/>
      <w:widowControl w:val="0"/>
      <w:tabs>
        <w:tab w:val="right" w:pos="8640"/>
      </w:tabs>
      <w:spacing w:before="120"/>
      <w:jc w:val="center"/>
      <w:outlineLvl w:val="0"/>
    </w:pPr>
    <w:rPr>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lang w:val="en-US"/>
    </w:rPr>
  </w:style>
  <w:style w:type="paragraph" w:styleId="Header">
    <w:name w:val="header"/>
    <w:basedOn w:val="Normal"/>
    <w:pPr>
      <w:tabs>
        <w:tab w:val="center" w:pos="4819"/>
        <w:tab w:val="right" w:pos="9638"/>
      </w:tabs>
    </w:pPr>
  </w:style>
  <w:style w:type="paragraph" w:customStyle="1" w:styleId="Default">
    <w:name w:val="Default"/>
    <w:rsid w:val="00646D8B"/>
    <w:pPr>
      <w:widowControl w:val="0"/>
      <w:autoSpaceDE w:val="0"/>
      <w:autoSpaceDN w:val="0"/>
      <w:adjustRightInd w:val="0"/>
    </w:pPr>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IGLC-14 Paper Number:</vt:lpstr>
    </vt:vector>
  </TitlesOfParts>
  <Company>NTUST CT.</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IGLC-14 Paper Number:</dc:title>
  <dc:creator>Sven Bertelsen</dc:creator>
  <cp:lastModifiedBy>Jochen Teizer</cp:lastModifiedBy>
  <cp:revision>2</cp:revision>
  <cp:lastPrinted>2003-09-08T08:57:00Z</cp:lastPrinted>
  <dcterms:created xsi:type="dcterms:W3CDTF">2017-10-04T10:38:00Z</dcterms:created>
  <dcterms:modified xsi:type="dcterms:W3CDTF">2017-10-04T10:38:00Z</dcterms:modified>
</cp:coreProperties>
</file>